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DD31" w14:textId="7E70118E" w:rsidR="008C4A51" w:rsidRPr="008C4A51" w:rsidRDefault="008C4A51" w:rsidP="008C4A51">
      <w:pPr>
        <w:shd w:val="clear" w:color="auto" w:fill="FFFFFF"/>
        <w:spacing w:after="100" w:afterAutospacing="1" w:line="240" w:lineRule="auto"/>
        <w:jc w:val="right"/>
        <w:rPr>
          <w:rFonts w:ascii="Arial" w:eastAsia="Times New Roman" w:hAnsi="Arial" w:cs="Arial"/>
          <w:sz w:val="24"/>
          <w:szCs w:val="24"/>
          <w:lang w:eastAsia="en-AU"/>
        </w:rPr>
      </w:pPr>
      <w:r>
        <w:rPr>
          <w:noProof/>
        </w:rPr>
        <w:drawing>
          <wp:anchor distT="0" distB="0" distL="114300" distR="114300" simplePos="0" relativeHeight="251658240" behindDoc="0" locked="0" layoutInCell="1" allowOverlap="1" wp14:anchorId="2F40A88C" wp14:editId="6611D2D3">
            <wp:simplePos x="0" y="0"/>
            <wp:positionH relativeFrom="margin">
              <wp:align>center</wp:align>
            </wp:positionH>
            <wp:positionV relativeFrom="margin">
              <wp:posOffset>-864973</wp:posOffset>
            </wp:positionV>
            <wp:extent cx="7452000" cy="1292088"/>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8"/>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sz w:val="24"/>
          <w:szCs w:val="24"/>
          <w:u w:val="single"/>
          <w:lang w:eastAsia="en-AU"/>
        </w:rPr>
        <w:br/>
        <w:t>Last Updated:</w:t>
      </w:r>
      <w:r>
        <w:rPr>
          <w:rFonts w:ascii="Arial" w:eastAsia="Times New Roman" w:hAnsi="Arial" w:cs="Arial"/>
          <w:b/>
          <w:bCs/>
          <w:sz w:val="24"/>
          <w:szCs w:val="24"/>
          <w:u w:val="single"/>
          <w:lang w:eastAsia="en-AU"/>
        </w:rPr>
        <w:br/>
      </w:r>
      <w:r>
        <w:rPr>
          <w:rFonts w:ascii="Arial" w:eastAsia="Times New Roman" w:hAnsi="Arial" w:cs="Arial"/>
          <w:sz w:val="24"/>
          <w:szCs w:val="24"/>
          <w:lang w:eastAsia="en-AU"/>
        </w:rPr>
        <w:t>202</w:t>
      </w:r>
      <w:r w:rsidR="00C7398D">
        <w:rPr>
          <w:rFonts w:ascii="Arial" w:eastAsia="Times New Roman" w:hAnsi="Arial" w:cs="Arial"/>
          <w:sz w:val="24"/>
          <w:szCs w:val="24"/>
          <w:lang w:eastAsia="en-AU"/>
        </w:rPr>
        <w:t>5</w:t>
      </w:r>
    </w:p>
    <w:p w14:paraId="338AFA3D" w14:textId="415FDB96" w:rsidR="008C4A51" w:rsidRPr="008C4A51" w:rsidRDefault="008C4A51" w:rsidP="008C4A51">
      <w:pPr>
        <w:shd w:val="clear" w:color="auto" w:fill="FFFFFF"/>
        <w:spacing w:after="100" w:afterAutospacing="1" w:line="240" w:lineRule="auto"/>
        <w:jc w:val="center"/>
        <w:rPr>
          <w:rFonts w:ascii="Arial" w:eastAsia="Times New Roman" w:hAnsi="Arial" w:cs="Arial"/>
          <w:color w:val="5D5D62"/>
          <w:sz w:val="24"/>
          <w:szCs w:val="24"/>
          <w:lang w:eastAsia="en-AU"/>
        </w:rPr>
      </w:pPr>
      <w:r w:rsidRPr="008C4A51">
        <w:rPr>
          <w:rFonts w:ascii="Arial" w:eastAsia="Times New Roman" w:hAnsi="Arial" w:cs="Arial"/>
          <w:b/>
          <w:bCs/>
          <w:color w:val="FF0000"/>
          <w:sz w:val="24"/>
          <w:szCs w:val="24"/>
          <w:lang w:eastAsia="en-AU"/>
        </w:rPr>
        <w:t>*As from 2019, selection to the Pizzey Cup designated trial date, if required, will be by invitation only. Players with outstanding results as deemed by the selection committee may be granted automatic inclusion*</w:t>
      </w:r>
    </w:p>
    <w:p w14:paraId="75AED0E5"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General Eligibility</w:t>
      </w:r>
      <w:r w:rsidRPr="008C4A51">
        <w:rPr>
          <w:rFonts w:ascii="Arial" w:eastAsia="Times New Roman" w:hAnsi="Arial" w:cs="Arial"/>
          <w:b/>
          <w:bCs/>
          <w:sz w:val="24"/>
          <w:szCs w:val="24"/>
          <w:lang w:eastAsia="en-AU"/>
        </w:rPr>
        <w:br/>
      </w:r>
      <w:r w:rsidRPr="008C4A51">
        <w:rPr>
          <w:rFonts w:ascii="Arial" w:eastAsia="Times New Roman" w:hAnsi="Arial" w:cs="Arial"/>
          <w:sz w:val="24"/>
          <w:szCs w:val="24"/>
          <w:lang w:eastAsia="en-AU"/>
        </w:rPr>
        <w:t>All representative players must be under the age of nineteen (19) years at the end of the month in which the event is held.</w:t>
      </w:r>
    </w:p>
    <w:p w14:paraId="4E90E01F"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Students who are selected to play in the Pizzey Cup will not be allowed to compete in any tournament played at the same time as the Championships.</w:t>
      </w:r>
    </w:p>
    <w:p w14:paraId="26F2D3B7"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Specific Requirements</w:t>
      </w:r>
      <w:r w:rsidRPr="008C4A51">
        <w:rPr>
          <w:rFonts w:ascii="Arial" w:eastAsia="Times New Roman" w:hAnsi="Arial" w:cs="Arial"/>
          <w:b/>
          <w:bCs/>
          <w:sz w:val="24"/>
          <w:szCs w:val="24"/>
          <w:lang w:eastAsia="en-AU"/>
        </w:rPr>
        <w:br/>
      </w:r>
      <w:r w:rsidRPr="008C4A51">
        <w:rPr>
          <w:rFonts w:ascii="Arial" w:eastAsia="Times New Roman" w:hAnsi="Arial" w:cs="Arial"/>
          <w:sz w:val="24"/>
          <w:szCs w:val="24"/>
          <w:lang w:eastAsia="en-AU"/>
        </w:rPr>
        <w:t>The Western Australian School Sport WA Pizzey Cup team will be made up of eight boys and eight girls.</w:t>
      </w:r>
    </w:p>
    <w:p w14:paraId="4CB0CDC6" w14:textId="4F837008"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Nomination</w:t>
      </w:r>
      <w:r w:rsidRPr="008C4A51">
        <w:rPr>
          <w:rFonts w:ascii="Arial" w:eastAsia="Times New Roman" w:hAnsi="Arial" w:cs="Arial"/>
          <w:b/>
          <w:bCs/>
          <w:sz w:val="24"/>
          <w:szCs w:val="24"/>
          <w:lang w:eastAsia="en-AU"/>
        </w:rPr>
        <w:br/>
      </w:r>
      <w:r w:rsidRPr="008C4A51">
        <w:rPr>
          <w:rFonts w:ascii="Arial" w:eastAsia="Times New Roman" w:hAnsi="Arial" w:cs="Arial"/>
          <w:sz w:val="24"/>
          <w:szCs w:val="24"/>
          <w:lang w:eastAsia="en-AU"/>
        </w:rPr>
        <w:t>Players are to nominate, to be considered, for the Interstate team by completing the online nomination form. As it is an </w:t>
      </w:r>
      <w:r w:rsidRPr="008C4A51">
        <w:rPr>
          <w:rFonts w:ascii="Arial" w:eastAsia="Times New Roman" w:hAnsi="Arial" w:cs="Arial"/>
          <w:b/>
          <w:bCs/>
          <w:sz w:val="24"/>
          <w:szCs w:val="24"/>
          <w:lang w:eastAsia="en-AU"/>
        </w:rPr>
        <w:t>invitation only trial day </w:t>
      </w:r>
      <w:r w:rsidRPr="008C4A51">
        <w:rPr>
          <w:rFonts w:ascii="Arial" w:eastAsia="Times New Roman" w:hAnsi="Arial" w:cs="Arial"/>
          <w:sz w:val="24"/>
          <w:szCs w:val="24"/>
          <w:lang w:eastAsia="en-AU"/>
        </w:rPr>
        <w:t>(based on the below criteria), all nominees will be notified of inclusion / exclusion at the completion of the selection process – approximately one week before the designated trial day.  A trial may not be required, should the players’ results be conclusive.</w:t>
      </w:r>
    </w:p>
    <w:p w14:paraId="35D30AE8"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Selection Committee</w:t>
      </w:r>
    </w:p>
    <w:p w14:paraId="7C564849" w14:textId="77777777" w:rsidR="008C4A51" w:rsidRPr="008C4A51" w:rsidRDefault="008C4A51" w:rsidP="008C4A51">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3 School Sport Officials</w:t>
      </w:r>
    </w:p>
    <w:p w14:paraId="152008D7" w14:textId="77777777" w:rsidR="008C4A51" w:rsidRPr="008C4A51" w:rsidRDefault="008C4A51" w:rsidP="008C4A51">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1 Tennis West Nominee</w:t>
      </w:r>
    </w:p>
    <w:p w14:paraId="08FFDE60" w14:textId="18521202"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Team Selection Criteria </w:t>
      </w:r>
      <w:r w:rsidRPr="008C4A51">
        <w:rPr>
          <w:rFonts w:ascii="Arial" w:eastAsia="Times New Roman" w:hAnsi="Arial" w:cs="Arial"/>
          <w:b/>
          <w:bCs/>
          <w:sz w:val="24"/>
          <w:szCs w:val="24"/>
          <w:lang w:eastAsia="en-AU"/>
        </w:rPr>
        <w:br/>
      </w:r>
      <w:r w:rsidRPr="008C4A51">
        <w:rPr>
          <w:rFonts w:ascii="Arial" w:eastAsia="Times New Roman" w:hAnsi="Arial" w:cs="Arial"/>
          <w:sz w:val="24"/>
          <w:szCs w:val="24"/>
          <w:lang w:eastAsia="en-AU"/>
        </w:rPr>
        <w:t xml:space="preserve">Invitations to the </w:t>
      </w:r>
      <w:r w:rsidR="00C7398D">
        <w:rPr>
          <w:rFonts w:ascii="Arial" w:eastAsia="Times New Roman" w:hAnsi="Arial" w:cs="Arial"/>
          <w:sz w:val="24"/>
          <w:szCs w:val="24"/>
          <w:lang w:eastAsia="en-AU"/>
        </w:rPr>
        <w:t>team selection</w:t>
      </w:r>
      <w:r w:rsidRPr="008C4A51">
        <w:rPr>
          <w:rFonts w:ascii="Arial" w:eastAsia="Times New Roman" w:hAnsi="Arial" w:cs="Arial"/>
          <w:sz w:val="24"/>
          <w:szCs w:val="24"/>
          <w:lang w:eastAsia="en-AU"/>
        </w:rPr>
        <w:t xml:space="preserve"> will be based on:</w:t>
      </w:r>
    </w:p>
    <w:p w14:paraId="5B02BA2D" w14:textId="4052DD2B"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Consultation with the TW State Coach</w:t>
      </w:r>
      <w:r w:rsidR="00C7398D">
        <w:rPr>
          <w:rFonts w:ascii="Arial" w:eastAsia="Times New Roman" w:hAnsi="Arial" w:cs="Arial"/>
          <w:sz w:val="24"/>
          <w:szCs w:val="24"/>
          <w:lang w:eastAsia="en-AU"/>
        </w:rPr>
        <w:t xml:space="preserve"> &amp; National Academy</w:t>
      </w:r>
    </w:p>
    <w:p w14:paraId="12AD3E1F"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Results from National UTR events over the last 8 months</w:t>
      </w:r>
    </w:p>
    <w:p w14:paraId="1B34E2B6" w14:textId="77777777" w:rsid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Results from WA UTR events over the last 8 months</w:t>
      </w:r>
    </w:p>
    <w:p w14:paraId="5EDD2BA7" w14:textId="1C289969" w:rsidR="00C7398D" w:rsidRPr="008C4A51" w:rsidRDefault="00C7398D"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Pennant Results</w:t>
      </w:r>
    </w:p>
    <w:p w14:paraId="56EA237A"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Consideration of UTR Ranking (taken from Tennis Australia’s current list at time of trial)</w:t>
      </w:r>
    </w:p>
    <w:p w14:paraId="6F5FE479"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8C4A51">
        <w:rPr>
          <w:rFonts w:ascii="Arial" w:eastAsia="Times New Roman" w:hAnsi="Arial" w:cs="Arial"/>
          <w:sz w:val="24"/>
          <w:szCs w:val="24"/>
          <w:lang w:eastAsia="en-AU"/>
        </w:rPr>
        <w:t>Singles head to head</w:t>
      </w:r>
      <w:proofErr w:type="gramEnd"/>
      <w:r w:rsidRPr="008C4A51">
        <w:rPr>
          <w:rFonts w:ascii="Arial" w:eastAsia="Times New Roman" w:hAnsi="Arial" w:cs="Arial"/>
          <w:sz w:val="24"/>
          <w:szCs w:val="24"/>
          <w:lang w:eastAsia="en-AU"/>
        </w:rPr>
        <w:t xml:space="preserve"> results (over the last 8 months) in sanctioned TW, National events, pennants or school events</w:t>
      </w:r>
    </w:p>
    <w:p w14:paraId="4CCCD80A" w14:textId="2F10045B"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 xml:space="preserve">Doubles results (over the last 8 months), in TW, National events, </w:t>
      </w:r>
      <w:r w:rsidR="00C7398D">
        <w:rPr>
          <w:rFonts w:ascii="Arial" w:eastAsia="Times New Roman" w:hAnsi="Arial" w:cs="Arial"/>
          <w:sz w:val="24"/>
          <w:szCs w:val="24"/>
          <w:lang w:eastAsia="en-AU"/>
        </w:rPr>
        <w:t xml:space="preserve">pennant results, </w:t>
      </w:r>
      <w:r w:rsidRPr="008C4A51">
        <w:rPr>
          <w:rFonts w:ascii="Arial" w:eastAsia="Times New Roman" w:hAnsi="Arial" w:cs="Arial"/>
          <w:sz w:val="24"/>
          <w:szCs w:val="24"/>
          <w:lang w:eastAsia="en-AU"/>
        </w:rPr>
        <w:t>or schools event</w:t>
      </w:r>
    </w:p>
    <w:p w14:paraId="6988C8A1"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Where selection is very close between 2 players, the older player will be given preference</w:t>
      </w:r>
    </w:p>
    <w:p w14:paraId="3F85AFE4" w14:textId="77777777" w:rsidR="008C4A51" w:rsidRPr="008C4A51" w:rsidRDefault="008C4A51" w:rsidP="008C4A5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Player behaviour &amp; conduct.</w:t>
      </w:r>
    </w:p>
    <w:p w14:paraId="06B98AC9" w14:textId="3D0CC549"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lastRenderedPageBreak/>
        <w:t>Final team selection will be based on all criteria stated above combined with performance on the WA Pizzey Cup invitation trial day (should the t</w:t>
      </w:r>
      <w:r w:rsidR="00C7398D">
        <w:rPr>
          <w:rFonts w:ascii="Arial" w:eastAsia="Times New Roman" w:hAnsi="Arial" w:cs="Arial"/>
          <w:b/>
          <w:bCs/>
          <w:sz w:val="24"/>
          <w:szCs w:val="24"/>
          <w:lang w:eastAsia="en-AU"/>
        </w:rPr>
        <w:t>ria</w:t>
      </w:r>
      <w:r w:rsidRPr="008C4A51">
        <w:rPr>
          <w:rFonts w:ascii="Arial" w:eastAsia="Times New Roman" w:hAnsi="Arial" w:cs="Arial"/>
          <w:b/>
          <w:bCs/>
          <w:sz w:val="24"/>
          <w:szCs w:val="24"/>
          <w:lang w:eastAsia="en-AU"/>
        </w:rPr>
        <w:t>l day be required).</w:t>
      </w:r>
    </w:p>
    <w:p w14:paraId="170DE30A"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The selection committee reserves the right to include players in extenuating circumstances who may not meet established selection criteria. E.g. Injury, new arrival to state.</w:t>
      </w:r>
    </w:p>
    <w:p w14:paraId="0ACBBBF2"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The decision of the selection committee will be final.</w:t>
      </w:r>
      <w:r w:rsidRPr="008C4A51">
        <w:rPr>
          <w:rFonts w:ascii="Arial" w:eastAsia="Times New Roman" w:hAnsi="Arial" w:cs="Arial"/>
          <w:b/>
          <w:bCs/>
          <w:sz w:val="24"/>
          <w:szCs w:val="24"/>
          <w:lang w:eastAsia="en-AU"/>
        </w:rPr>
        <w:br/>
        <w:t>The final team selected will be announced on the SSWA website.</w:t>
      </w:r>
    </w:p>
    <w:p w14:paraId="44F5E710" w14:textId="77777777" w:rsidR="008C4A51" w:rsidRPr="008C4A51" w:rsidRDefault="008C4A51" w:rsidP="008C4A51">
      <w:pPr>
        <w:shd w:val="clear" w:color="auto" w:fill="FFFFFF"/>
        <w:spacing w:after="100" w:afterAutospacing="1" w:line="240" w:lineRule="auto"/>
        <w:rPr>
          <w:rFonts w:ascii="Arial" w:eastAsia="Times New Roman" w:hAnsi="Arial" w:cs="Arial"/>
          <w:sz w:val="24"/>
          <w:szCs w:val="24"/>
          <w:lang w:eastAsia="en-AU"/>
        </w:rPr>
      </w:pPr>
      <w:r w:rsidRPr="008C4A51">
        <w:rPr>
          <w:rFonts w:ascii="Arial" w:eastAsia="Times New Roman" w:hAnsi="Arial" w:cs="Arial"/>
          <w:b/>
          <w:bCs/>
          <w:sz w:val="24"/>
          <w:szCs w:val="24"/>
          <w:lang w:eastAsia="en-AU"/>
        </w:rPr>
        <w:t>Medal Winner Policy</w:t>
      </w:r>
      <w:r w:rsidRPr="008C4A51">
        <w:rPr>
          <w:rFonts w:ascii="Arial" w:eastAsia="Times New Roman" w:hAnsi="Arial" w:cs="Arial"/>
          <w:b/>
          <w:bCs/>
          <w:sz w:val="24"/>
          <w:szCs w:val="24"/>
          <w:lang w:eastAsia="en-AU"/>
        </w:rPr>
        <w:br/>
      </w:r>
      <w:r w:rsidRPr="008C4A51">
        <w:rPr>
          <w:rFonts w:ascii="Arial" w:eastAsia="Times New Roman" w:hAnsi="Arial" w:cs="Arial"/>
          <w:sz w:val="24"/>
          <w:szCs w:val="24"/>
          <w:lang w:eastAsia="en-AU"/>
        </w:rPr>
        <w:t>Our Medal Winner will be given to the MVP as deemed by the tour officials. The following will be taken into consideration:</w:t>
      </w:r>
    </w:p>
    <w:p w14:paraId="4FBA468B" w14:textId="6465D4D2" w:rsidR="00C7398D" w:rsidRDefault="00C7398D"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Achievement</w:t>
      </w:r>
    </w:p>
    <w:p w14:paraId="40F0A68F" w14:textId="3E7742F5" w:rsidR="00C7398D" w:rsidRPr="00C7398D" w:rsidRDefault="00C7398D" w:rsidP="00C7398D">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Sportsmanship</w:t>
      </w:r>
    </w:p>
    <w:p w14:paraId="3F13FE68" w14:textId="77777777" w:rsidR="008C4A51" w:rsidRPr="008C4A51" w:rsidRDefault="008C4A51"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Communication</w:t>
      </w:r>
    </w:p>
    <w:p w14:paraId="7D13AD60" w14:textId="77777777" w:rsidR="008C4A51" w:rsidRPr="008C4A51" w:rsidRDefault="008C4A51"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Perseverance</w:t>
      </w:r>
    </w:p>
    <w:p w14:paraId="76EF34A8" w14:textId="77777777" w:rsidR="008C4A51" w:rsidRPr="008C4A51" w:rsidRDefault="008C4A51"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Consistency</w:t>
      </w:r>
    </w:p>
    <w:p w14:paraId="51C409BD" w14:textId="77777777" w:rsidR="008C4A51" w:rsidRPr="008C4A51" w:rsidRDefault="008C4A51"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Positive Attitude</w:t>
      </w:r>
    </w:p>
    <w:p w14:paraId="68B68979" w14:textId="77777777" w:rsidR="008C4A51" w:rsidRPr="008C4A51" w:rsidRDefault="008C4A51" w:rsidP="008C4A51">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8C4A51">
        <w:rPr>
          <w:rFonts w:ascii="Arial" w:eastAsia="Times New Roman" w:hAnsi="Arial" w:cs="Arial"/>
          <w:sz w:val="24"/>
          <w:szCs w:val="24"/>
          <w:lang w:eastAsia="en-AU"/>
        </w:rPr>
        <w:t>Team Player</w:t>
      </w:r>
    </w:p>
    <w:p w14:paraId="1A090AEF" w14:textId="77777777" w:rsidR="0057746A" w:rsidRPr="008C4A51" w:rsidRDefault="0057746A">
      <w:pPr>
        <w:rPr>
          <w:rFonts w:ascii="Arial" w:hAnsi="Arial" w:cs="Arial"/>
        </w:rPr>
      </w:pPr>
    </w:p>
    <w:sectPr w:rsidR="0057746A" w:rsidRPr="008C4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47096"/>
    <w:multiLevelType w:val="multilevel"/>
    <w:tmpl w:val="13F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B2D5E"/>
    <w:multiLevelType w:val="multilevel"/>
    <w:tmpl w:val="581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95BC6"/>
    <w:multiLevelType w:val="multilevel"/>
    <w:tmpl w:val="F1F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272994">
    <w:abstractNumId w:val="2"/>
  </w:num>
  <w:num w:numId="2" w16cid:durableId="374160894">
    <w:abstractNumId w:val="1"/>
  </w:num>
  <w:num w:numId="3" w16cid:durableId="185279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51"/>
    <w:rsid w:val="003F7275"/>
    <w:rsid w:val="0057746A"/>
    <w:rsid w:val="008C4A51"/>
    <w:rsid w:val="00C73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D3A9"/>
  <w15:chartTrackingRefBased/>
  <w15:docId w15:val="{E82048B5-858E-4EF4-85F1-8A4B885B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A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C4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6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2</cp:revision>
  <dcterms:created xsi:type="dcterms:W3CDTF">2025-02-03T07:30:00Z</dcterms:created>
  <dcterms:modified xsi:type="dcterms:W3CDTF">2025-02-03T07:30:00Z</dcterms:modified>
</cp:coreProperties>
</file>