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62"/>
        <w:gridCol w:w="6726"/>
        <w:gridCol w:w="1666"/>
      </w:tblGrid>
      <w:tr w:rsidR="004755B8" w:rsidRPr="004755B8" w14:paraId="1B15E008" w14:textId="77777777" w:rsidTr="00753996">
        <w:tc>
          <w:tcPr>
            <w:tcW w:w="146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14:paraId="5D03B737" w14:textId="77777777" w:rsidR="00254867" w:rsidRPr="004755B8" w:rsidRDefault="00254867" w:rsidP="001449E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755B8">
              <w:rPr>
                <w:rFonts w:ascii="Arial" w:hAnsi="Arial" w:cs="Arial"/>
                <w:sz w:val="20"/>
              </w:rPr>
              <w:t>SSWA Policy</w:t>
            </w:r>
          </w:p>
          <w:p w14:paraId="7298AB51" w14:textId="77777777" w:rsidR="00254867" w:rsidRPr="004755B8" w:rsidRDefault="0085586A" w:rsidP="001449E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342FF6D" wp14:editId="3C4DB35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29845</wp:posOffset>
                  </wp:positionV>
                  <wp:extent cx="600710" cy="356235"/>
                  <wp:effectExtent l="0" t="0" r="8890" b="5715"/>
                  <wp:wrapNone/>
                  <wp:docPr id="3" name="Picture 2" descr="Description: S:\7794-SSP\DIR_QA\SSWA\ADMINISTRATION\Logos\SSWA Logos\SSWA LOGO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7794-SSP\DIR_QA\SSWA\ADMINISTRATION\Logos\SSWA Logos\SSWA LOGO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F149AB" w14:textId="77777777" w:rsidR="00254867" w:rsidRPr="004755B8" w:rsidRDefault="00254867" w:rsidP="001449E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6" w:type="dxa"/>
            <w:vMerge w:val="restart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4A42013" w14:textId="1D4DE7E1" w:rsidR="00254867" w:rsidRPr="00753996" w:rsidRDefault="004D6A14" w:rsidP="004D6A14">
            <w:pPr>
              <w:jc w:val="center"/>
              <w:rPr>
                <w:rFonts w:ascii="Arial" w:hAnsi="Arial" w:cs="Arial"/>
                <w:b/>
              </w:rPr>
            </w:pPr>
            <w:r w:rsidRPr="00753996">
              <w:rPr>
                <w:rFonts w:ascii="Arial" w:hAnsi="Arial" w:cs="Arial"/>
                <w:b/>
              </w:rPr>
              <w:t>SELECTION OF INTERSTATE TEAM OFFICIALS</w:t>
            </w:r>
            <w:r w:rsidRPr="00753996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14:paraId="576F7BE0" w14:textId="77777777" w:rsidR="00EF312A" w:rsidRDefault="00254867" w:rsidP="0075399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755B8">
              <w:rPr>
                <w:rFonts w:ascii="Arial" w:hAnsi="Arial" w:cs="Arial"/>
                <w:sz w:val="20"/>
              </w:rPr>
              <w:t xml:space="preserve">Last Edited: </w:t>
            </w:r>
          </w:p>
          <w:p w14:paraId="6AF02DB1" w14:textId="727344AA" w:rsidR="00254867" w:rsidRPr="004755B8" w:rsidRDefault="00A52EDB" w:rsidP="00501F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</w:t>
            </w:r>
            <w:r w:rsidR="00501F09">
              <w:rPr>
                <w:rFonts w:ascii="Arial" w:hAnsi="Arial" w:cs="Arial"/>
                <w:sz w:val="20"/>
              </w:rPr>
              <w:t>ne</w:t>
            </w:r>
            <w:r w:rsidR="00813509">
              <w:rPr>
                <w:rFonts w:ascii="Arial" w:hAnsi="Arial" w:cs="Arial"/>
                <w:sz w:val="20"/>
              </w:rPr>
              <w:t xml:space="preserve"> </w:t>
            </w:r>
            <w:r w:rsidR="00EF312A">
              <w:rPr>
                <w:rFonts w:ascii="Arial" w:hAnsi="Arial" w:cs="Arial"/>
                <w:sz w:val="20"/>
              </w:rPr>
              <w:t>2019</w:t>
            </w:r>
          </w:p>
        </w:tc>
      </w:tr>
      <w:tr w:rsidR="004755B8" w:rsidRPr="004755B8" w14:paraId="07BB3202" w14:textId="77777777" w:rsidTr="00753996">
        <w:tc>
          <w:tcPr>
            <w:tcW w:w="14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048C8" w14:textId="77777777" w:rsidR="00254867" w:rsidRPr="004755B8" w:rsidRDefault="00254867" w:rsidP="001449E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6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0A34EB23" w14:textId="77777777" w:rsidR="00254867" w:rsidRPr="004755B8" w:rsidRDefault="00254867" w:rsidP="001449E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14:paraId="2B2D6652" w14:textId="77777777" w:rsidR="00254867" w:rsidRPr="004755B8" w:rsidRDefault="00254867" w:rsidP="001449E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</w:tbl>
    <w:p w14:paraId="337A1E84" w14:textId="77777777" w:rsidR="00D12D50" w:rsidRPr="004755B8" w:rsidRDefault="00D12D50" w:rsidP="00D12D50">
      <w:pPr>
        <w:pStyle w:val="Indent"/>
        <w:tabs>
          <w:tab w:val="left" w:pos="1134"/>
          <w:tab w:val="center" w:pos="1418"/>
        </w:tabs>
        <w:ind w:left="567" w:firstLine="0"/>
        <w:jc w:val="both"/>
        <w:rPr>
          <w:rFonts w:ascii="Arial" w:hAnsi="Arial" w:cs="Arial"/>
          <w:b/>
          <w:sz w:val="20"/>
        </w:rPr>
      </w:pPr>
    </w:p>
    <w:p w14:paraId="6EF172BC" w14:textId="77777777" w:rsidR="00D12D50" w:rsidRPr="00003572" w:rsidRDefault="00D12D50" w:rsidP="00D12D50">
      <w:pPr>
        <w:pStyle w:val="Indent"/>
        <w:tabs>
          <w:tab w:val="center" w:pos="1418"/>
        </w:tabs>
        <w:ind w:left="20" w:firstLine="0"/>
        <w:jc w:val="both"/>
        <w:rPr>
          <w:rFonts w:ascii="Arial" w:hAnsi="Arial" w:cs="Arial"/>
          <w:b/>
          <w:sz w:val="20"/>
        </w:rPr>
      </w:pPr>
      <w:r w:rsidRPr="00003572">
        <w:rPr>
          <w:rFonts w:ascii="Arial" w:hAnsi="Arial" w:cs="Arial"/>
          <w:b/>
          <w:sz w:val="20"/>
        </w:rPr>
        <w:t>Interstate Officials General</w:t>
      </w:r>
    </w:p>
    <w:p w14:paraId="3FCB8CC2" w14:textId="77777777" w:rsidR="0047159A" w:rsidRDefault="00D12D50" w:rsidP="00D12D50">
      <w:pPr>
        <w:pStyle w:val="Inden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7159A">
        <w:rPr>
          <w:rFonts w:ascii="Arial" w:hAnsi="Arial" w:cs="Arial"/>
          <w:sz w:val="20"/>
        </w:rPr>
        <w:t>The policies, codes and by-laws of D</w:t>
      </w:r>
      <w:r w:rsidR="003C7A8A" w:rsidRPr="0047159A">
        <w:rPr>
          <w:rFonts w:ascii="Arial" w:hAnsi="Arial" w:cs="Arial"/>
          <w:sz w:val="20"/>
        </w:rPr>
        <w:t>oE</w:t>
      </w:r>
      <w:r w:rsidRPr="0047159A">
        <w:rPr>
          <w:rFonts w:ascii="Arial" w:hAnsi="Arial" w:cs="Arial"/>
          <w:sz w:val="20"/>
        </w:rPr>
        <w:t>, School Sport Australia, School Sport WA</w:t>
      </w:r>
      <w:r w:rsidR="003C7A8A" w:rsidRPr="0047159A">
        <w:rPr>
          <w:rFonts w:ascii="Arial" w:hAnsi="Arial" w:cs="Arial"/>
          <w:sz w:val="20"/>
        </w:rPr>
        <w:t xml:space="preserve"> (SSWA)</w:t>
      </w:r>
      <w:r w:rsidRPr="0047159A">
        <w:rPr>
          <w:rFonts w:ascii="Arial" w:hAnsi="Arial" w:cs="Arial"/>
          <w:sz w:val="20"/>
        </w:rPr>
        <w:t xml:space="preserve"> and the relevant State Sports Association bind team members and officials</w:t>
      </w:r>
      <w:r w:rsidR="0047159A" w:rsidRPr="0047159A">
        <w:rPr>
          <w:rFonts w:ascii="Arial" w:hAnsi="Arial" w:cs="Arial"/>
          <w:sz w:val="20"/>
        </w:rPr>
        <w:t>.</w:t>
      </w:r>
      <w:r w:rsidRPr="0047159A">
        <w:rPr>
          <w:rFonts w:ascii="Arial" w:hAnsi="Arial" w:cs="Arial"/>
          <w:sz w:val="20"/>
        </w:rPr>
        <w:t xml:space="preserve"> </w:t>
      </w:r>
    </w:p>
    <w:p w14:paraId="7EE3CF0E" w14:textId="55A463EE" w:rsidR="00D12D50" w:rsidRPr="0047159A" w:rsidRDefault="00A52EDB" w:rsidP="00D12D50">
      <w:pPr>
        <w:pStyle w:val="Inden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communication with other School Sport Member Bodies must come through the SSWA Office.</w:t>
      </w:r>
    </w:p>
    <w:p w14:paraId="048B5176" w14:textId="77777777" w:rsidR="00D12D50" w:rsidRPr="00003572" w:rsidRDefault="00D12D50" w:rsidP="00D12D50">
      <w:pPr>
        <w:pStyle w:val="Inden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03572">
        <w:rPr>
          <w:rFonts w:ascii="Arial" w:hAnsi="Arial" w:cs="Arial"/>
          <w:sz w:val="20"/>
        </w:rPr>
        <w:t xml:space="preserve">Selected teams are nominated by School Sport WA to compete in </w:t>
      </w:r>
      <w:r w:rsidR="0047159A">
        <w:rPr>
          <w:rFonts w:ascii="Arial" w:hAnsi="Arial" w:cs="Arial"/>
          <w:sz w:val="20"/>
        </w:rPr>
        <w:t>championships</w:t>
      </w:r>
      <w:r w:rsidRPr="00003572">
        <w:rPr>
          <w:rFonts w:ascii="Arial" w:hAnsi="Arial" w:cs="Arial"/>
          <w:sz w:val="20"/>
        </w:rPr>
        <w:t xml:space="preserve"> under the umbrella of School Sport Australia.</w:t>
      </w:r>
    </w:p>
    <w:p w14:paraId="54B69F6E" w14:textId="77777777" w:rsidR="00D12D50" w:rsidRPr="00003572" w:rsidRDefault="00D12D50" w:rsidP="00D12D50">
      <w:pPr>
        <w:pStyle w:val="Inden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03572">
        <w:rPr>
          <w:rFonts w:ascii="Arial" w:hAnsi="Arial" w:cs="Arial"/>
          <w:sz w:val="20"/>
        </w:rPr>
        <w:t>No expense may be incurred unless included in the approved budget.</w:t>
      </w:r>
    </w:p>
    <w:p w14:paraId="7D0F272F" w14:textId="108FCF07" w:rsidR="00D12D50" w:rsidRPr="00003572" w:rsidRDefault="00D12D50" w:rsidP="00D12D50">
      <w:pPr>
        <w:pStyle w:val="Inden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03572">
        <w:rPr>
          <w:rFonts w:ascii="Arial" w:hAnsi="Arial" w:cs="Arial"/>
          <w:sz w:val="20"/>
        </w:rPr>
        <w:t xml:space="preserve">Each sport is required to conduct a </w:t>
      </w:r>
      <w:r w:rsidR="00813509">
        <w:rPr>
          <w:rFonts w:ascii="Arial" w:hAnsi="Arial" w:cs="Arial"/>
          <w:sz w:val="20"/>
        </w:rPr>
        <w:t>Parent Information session and Presentation function, which will be attended by a senior SSWA representative.  T</w:t>
      </w:r>
      <w:r w:rsidR="00813509" w:rsidRPr="00003572">
        <w:rPr>
          <w:rFonts w:ascii="Arial" w:hAnsi="Arial" w:cs="Arial"/>
          <w:sz w:val="20"/>
        </w:rPr>
        <w:t>hese</w:t>
      </w:r>
      <w:r w:rsidR="00813509">
        <w:rPr>
          <w:rFonts w:ascii="Arial" w:hAnsi="Arial" w:cs="Arial"/>
          <w:sz w:val="20"/>
        </w:rPr>
        <w:t xml:space="preserve"> </w:t>
      </w:r>
      <w:r w:rsidRPr="00003572">
        <w:rPr>
          <w:rFonts w:ascii="Arial" w:hAnsi="Arial" w:cs="Arial"/>
          <w:sz w:val="20"/>
        </w:rPr>
        <w:t>function</w:t>
      </w:r>
      <w:r w:rsidR="00813509">
        <w:rPr>
          <w:rFonts w:ascii="Arial" w:hAnsi="Arial" w:cs="Arial"/>
          <w:sz w:val="20"/>
        </w:rPr>
        <w:t>s</w:t>
      </w:r>
      <w:r w:rsidRPr="00003572">
        <w:rPr>
          <w:rFonts w:ascii="Arial" w:hAnsi="Arial" w:cs="Arial"/>
          <w:sz w:val="20"/>
        </w:rPr>
        <w:t xml:space="preserve"> </w:t>
      </w:r>
      <w:r w:rsidR="00813509">
        <w:rPr>
          <w:rFonts w:ascii="Arial" w:hAnsi="Arial" w:cs="Arial"/>
          <w:sz w:val="20"/>
        </w:rPr>
        <w:t>are</w:t>
      </w:r>
      <w:r w:rsidRPr="00003572">
        <w:rPr>
          <w:rFonts w:ascii="Arial" w:hAnsi="Arial" w:cs="Arial"/>
          <w:sz w:val="20"/>
        </w:rPr>
        <w:t xml:space="preserve"> deemed to be absolutely essential</w:t>
      </w:r>
      <w:r w:rsidR="00813509">
        <w:rPr>
          <w:rFonts w:ascii="Arial" w:hAnsi="Arial" w:cs="Arial"/>
          <w:sz w:val="20"/>
        </w:rPr>
        <w:t xml:space="preserve"> and need</w:t>
      </w:r>
      <w:r w:rsidRPr="00003572">
        <w:rPr>
          <w:rFonts w:ascii="Arial" w:hAnsi="Arial" w:cs="Arial"/>
          <w:sz w:val="20"/>
        </w:rPr>
        <w:t xml:space="preserve"> to be coordinated in conjunction with other sports well in advance. </w:t>
      </w:r>
    </w:p>
    <w:p w14:paraId="495F2950" w14:textId="77777777" w:rsidR="00D12D50" w:rsidRPr="00003572" w:rsidRDefault="00D12D50" w:rsidP="00D12D50">
      <w:pPr>
        <w:pStyle w:val="Indent"/>
        <w:ind w:left="2004" w:firstLine="0"/>
        <w:jc w:val="both"/>
        <w:rPr>
          <w:rFonts w:ascii="Arial" w:hAnsi="Arial" w:cs="Arial"/>
          <w:b/>
          <w:sz w:val="20"/>
        </w:rPr>
      </w:pPr>
    </w:p>
    <w:p w14:paraId="62C0C9FC" w14:textId="77777777" w:rsidR="00D12D50" w:rsidRPr="00003572" w:rsidRDefault="00D12D50" w:rsidP="00D12D50">
      <w:pPr>
        <w:pStyle w:val="Indent"/>
        <w:ind w:left="0" w:firstLine="0"/>
        <w:jc w:val="both"/>
        <w:rPr>
          <w:rFonts w:ascii="Arial" w:hAnsi="Arial" w:cs="Arial"/>
          <w:b/>
          <w:sz w:val="20"/>
        </w:rPr>
      </w:pPr>
      <w:r w:rsidRPr="00003572">
        <w:rPr>
          <w:rFonts w:ascii="Arial" w:hAnsi="Arial" w:cs="Arial"/>
          <w:b/>
          <w:sz w:val="20"/>
        </w:rPr>
        <w:t>Selection of Officials</w:t>
      </w:r>
    </w:p>
    <w:p w14:paraId="7E9B3ABD" w14:textId="7805E8E6" w:rsidR="00720742" w:rsidRPr="00720742" w:rsidRDefault="00D12D50" w:rsidP="00720742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bCs/>
          <w:sz w:val="20"/>
        </w:rPr>
      </w:pPr>
      <w:r w:rsidRPr="00003572">
        <w:rPr>
          <w:rFonts w:ascii="Arial" w:hAnsi="Arial" w:cs="Arial"/>
          <w:bCs/>
          <w:sz w:val="20"/>
        </w:rPr>
        <w:t xml:space="preserve">Team officials may only be appointed by SSWA. Any requests for additional staff in any sort of support capacity must be approved by </w:t>
      </w:r>
      <w:r w:rsidRPr="00515744">
        <w:rPr>
          <w:rFonts w:ascii="Arial" w:hAnsi="Arial" w:cs="Arial"/>
          <w:bCs/>
          <w:sz w:val="20"/>
        </w:rPr>
        <w:t xml:space="preserve">the </w:t>
      </w:r>
      <w:r w:rsidR="008C4108" w:rsidRPr="00515744">
        <w:rPr>
          <w:rFonts w:ascii="Arial" w:hAnsi="Arial" w:cs="Arial"/>
          <w:bCs/>
          <w:sz w:val="20"/>
        </w:rPr>
        <w:t>SSWA M</w:t>
      </w:r>
      <w:r w:rsidRPr="00515744">
        <w:rPr>
          <w:rFonts w:ascii="Arial" w:hAnsi="Arial" w:cs="Arial"/>
          <w:bCs/>
          <w:sz w:val="20"/>
        </w:rPr>
        <w:t xml:space="preserve">anagement </w:t>
      </w:r>
      <w:r w:rsidR="00720742">
        <w:rPr>
          <w:rFonts w:ascii="Arial" w:hAnsi="Arial" w:cs="Arial"/>
          <w:bCs/>
          <w:sz w:val="20"/>
        </w:rPr>
        <w:t>Committee</w:t>
      </w:r>
      <w:r w:rsidR="00813509">
        <w:rPr>
          <w:rFonts w:ascii="Arial" w:hAnsi="Arial" w:cs="Arial"/>
          <w:bCs/>
          <w:sz w:val="20"/>
        </w:rPr>
        <w:t>.</w:t>
      </w:r>
    </w:p>
    <w:p w14:paraId="59F063B0" w14:textId="77777777" w:rsidR="00461B77" w:rsidRDefault="00003572" w:rsidP="00461B77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Vacancies are advertised </w:t>
      </w:r>
      <w:r w:rsidR="008C4108">
        <w:rPr>
          <w:rFonts w:ascii="Arial" w:hAnsi="Arial" w:cs="Arial"/>
          <w:sz w:val="20"/>
        </w:rPr>
        <w:t xml:space="preserve">annually </w:t>
      </w:r>
      <w:r>
        <w:rPr>
          <w:rFonts w:ascii="Arial" w:hAnsi="Arial" w:cs="Arial"/>
          <w:sz w:val="20"/>
        </w:rPr>
        <w:t>on the SSWA website in September.</w:t>
      </w:r>
      <w:r w:rsidR="00D12D50" w:rsidRPr="00003572">
        <w:rPr>
          <w:rFonts w:ascii="Arial" w:hAnsi="Arial" w:cs="Arial"/>
          <w:sz w:val="20"/>
        </w:rPr>
        <w:t xml:space="preserve"> </w:t>
      </w:r>
    </w:p>
    <w:p w14:paraId="762D453B" w14:textId="16245641" w:rsidR="008C4108" w:rsidRPr="008C4108" w:rsidRDefault="008C4108" w:rsidP="008C4108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appointments a</w:t>
      </w:r>
      <w:r w:rsidR="00720742">
        <w:rPr>
          <w:rFonts w:ascii="Arial" w:hAnsi="Arial" w:cs="Arial"/>
          <w:sz w:val="20"/>
        </w:rPr>
        <w:t xml:space="preserve">re for a 2 year period, with an </w:t>
      </w:r>
      <w:r w:rsidR="00813509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opt out</w:t>
      </w:r>
      <w:r w:rsidR="00813509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clause for the team official and SSWA.</w:t>
      </w:r>
    </w:p>
    <w:p w14:paraId="41C5D0A9" w14:textId="0B0DBA1B" w:rsidR="00461B77" w:rsidRPr="00461B77" w:rsidRDefault="00461B77" w:rsidP="00461B77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 w:rsidRPr="00461B77">
        <w:rPr>
          <w:rFonts w:ascii="Arial" w:hAnsi="Arial" w:cs="Arial"/>
          <w:sz w:val="20"/>
        </w:rPr>
        <w:t xml:space="preserve">Applications will be assessed by a subcommittee of the SSWA </w:t>
      </w:r>
      <w:r w:rsidR="00720742">
        <w:rPr>
          <w:rFonts w:ascii="Arial" w:hAnsi="Arial" w:cs="Arial"/>
          <w:sz w:val="20"/>
        </w:rPr>
        <w:t>Board</w:t>
      </w:r>
      <w:r w:rsidR="00813509">
        <w:rPr>
          <w:rFonts w:ascii="Arial" w:hAnsi="Arial" w:cs="Arial"/>
          <w:sz w:val="20"/>
        </w:rPr>
        <w:t>.</w:t>
      </w:r>
    </w:p>
    <w:p w14:paraId="5CE2B058" w14:textId="4B970C2C" w:rsidR="00DC4191" w:rsidRPr="00461B77" w:rsidRDefault="00DC4191" w:rsidP="00DC4191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 w:rsidRPr="00461B77">
        <w:rPr>
          <w:rFonts w:ascii="Arial" w:hAnsi="Arial" w:cs="Arial"/>
          <w:sz w:val="20"/>
        </w:rPr>
        <w:t xml:space="preserve">The </w:t>
      </w:r>
      <w:r w:rsidR="00813509">
        <w:rPr>
          <w:rFonts w:ascii="Arial" w:hAnsi="Arial" w:cs="Arial"/>
          <w:sz w:val="20"/>
        </w:rPr>
        <w:t>s</w:t>
      </w:r>
      <w:r w:rsidRPr="00461B77">
        <w:rPr>
          <w:rFonts w:ascii="Arial" w:hAnsi="Arial" w:cs="Arial"/>
          <w:sz w:val="20"/>
        </w:rPr>
        <w:t xml:space="preserve">election </w:t>
      </w:r>
      <w:r w:rsidR="00813509">
        <w:rPr>
          <w:rFonts w:ascii="Arial" w:hAnsi="Arial" w:cs="Arial"/>
          <w:sz w:val="20"/>
        </w:rPr>
        <w:t>committee</w:t>
      </w:r>
      <w:r w:rsidRPr="00461B77">
        <w:rPr>
          <w:rFonts w:ascii="Arial" w:hAnsi="Arial" w:cs="Arial"/>
          <w:sz w:val="20"/>
        </w:rPr>
        <w:t xml:space="preserve"> shall make their recommendations to the </w:t>
      </w:r>
      <w:r w:rsidR="00720742">
        <w:rPr>
          <w:rFonts w:ascii="Arial" w:hAnsi="Arial" w:cs="Arial"/>
          <w:sz w:val="20"/>
        </w:rPr>
        <w:t>SSWA Board</w:t>
      </w:r>
      <w:r w:rsidRPr="00461B77">
        <w:rPr>
          <w:rFonts w:ascii="Arial" w:hAnsi="Arial" w:cs="Arial"/>
          <w:sz w:val="20"/>
        </w:rPr>
        <w:t xml:space="preserve">. </w:t>
      </w:r>
    </w:p>
    <w:p w14:paraId="7F940EB6" w14:textId="56492832" w:rsidR="00DC4191" w:rsidRPr="00003572" w:rsidRDefault="00DC4191" w:rsidP="00DC4191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 w:rsidRPr="00003572">
        <w:rPr>
          <w:rFonts w:ascii="Arial" w:hAnsi="Arial" w:cs="Arial"/>
          <w:sz w:val="20"/>
        </w:rPr>
        <w:t>The recommendations</w:t>
      </w:r>
      <w:r w:rsidRPr="008C4108">
        <w:rPr>
          <w:rFonts w:ascii="Arial" w:hAnsi="Arial" w:cs="Arial"/>
          <w:sz w:val="20"/>
        </w:rPr>
        <w:t xml:space="preserve"> of the selection </w:t>
      </w:r>
      <w:r w:rsidR="00813509">
        <w:rPr>
          <w:rFonts w:ascii="Arial" w:hAnsi="Arial" w:cs="Arial"/>
          <w:sz w:val="20"/>
        </w:rPr>
        <w:t>committee</w:t>
      </w:r>
      <w:r w:rsidRPr="008C4108">
        <w:rPr>
          <w:rFonts w:ascii="Arial" w:hAnsi="Arial" w:cs="Arial"/>
          <w:sz w:val="20"/>
        </w:rPr>
        <w:t xml:space="preserve"> ar</w:t>
      </w:r>
      <w:r w:rsidRPr="00003572">
        <w:rPr>
          <w:rFonts w:ascii="Arial" w:hAnsi="Arial" w:cs="Arial"/>
          <w:sz w:val="20"/>
        </w:rPr>
        <w:t xml:space="preserve">e subject to the approval of the </w:t>
      </w:r>
      <w:r w:rsidR="00720742">
        <w:rPr>
          <w:rFonts w:ascii="Arial" w:hAnsi="Arial" w:cs="Arial"/>
          <w:sz w:val="20"/>
        </w:rPr>
        <w:t>SSWA Board</w:t>
      </w:r>
    </w:p>
    <w:p w14:paraId="6E0547C9" w14:textId="77DDF773" w:rsidR="00D12D50" w:rsidRPr="00003572" w:rsidRDefault="00D12D50" w:rsidP="00D12D50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 w:rsidRPr="00003572">
        <w:rPr>
          <w:rFonts w:ascii="Arial" w:hAnsi="Arial" w:cs="Arial"/>
          <w:sz w:val="20"/>
        </w:rPr>
        <w:t>There is no formal appeal or grievance process</w:t>
      </w:r>
      <w:r w:rsidR="00A52EDB">
        <w:rPr>
          <w:rFonts w:ascii="Arial" w:hAnsi="Arial" w:cs="Arial"/>
          <w:sz w:val="20"/>
        </w:rPr>
        <w:t>.</w:t>
      </w:r>
      <w:r w:rsidRPr="00003572">
        <w:rPr>
          <w:rFonts w:ascii="Arial" w:hAnsi="Arial" w:cs="Arial"/>
          <w:sz w:val="20"/>
        </w:rPr>
        <w:t xml:space="preserve"> </w:t>
      </w:r>
    </w:p>
    <w:p w14:paraId="5B9FEAF8" w14:textId="297C049F" w:rsidR="00D12D50" w:rsidRPr="008C4108" w:rsidRDefault="00D12D50" w:rsidP="00D12D50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 w:rsidRPr="00003572">
        <w:rPr>
          <w:rFonts w:ascii="Arial" w:hAnsi="Arial" w:cs="Arial"/>
          <w:sz w:val="20"/>
        </w:rPr>
        <w:t>Unsuccessful applicants may seek written feedbac</w:t>
      </w:r>
      <w:r w:rsidRPr="008C4108">
        <w:rPr>
          <w:rFonts w:ascii="Arial" w:hAnsi="Arial" w:cs="Arial"/>
          <w:sz w:val="20"/>
        </w:rPr>
        <w:t xml:space="preserve">k from the selection </w:t>
      </w:r>
      <w:r w:rsidR="00813509">
        <w:rPr>
          <w:rFonts w:ascii="Arial" w:hAnsi="Arial" w:cs="Arial"/>
          <w:sz w:val="20"/>
        </w:rPr>
        <w:t>committee</w:t>
      </w:r>
      <w:r w:rsidR="00461B77" w:rsidRPr="008C4108">
        <w:rPr>
          <w:rFonts w:ascii="Arial" w:hAnsi="Arial" w:cs="Arial"/>
          <w:sz w:val="20"/>
        </w:rPr>
        <w:t>.</w:t>
      </w:r>
    </w:p>
    <w:p w14:paraId="21061D2A" w14:textId="4D0F0643" w:rsidR="00D12D50" w:rsidRDefault="00D12D50" w:rsidP="00D12D50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 w:rsidRPr="008C4108">
        <w:rPr>
          <w:rFonts w:ascii="Arial" w:hAnsi="Arial" w:cs="Arial"/>
          <w:sz w:val="20"/>
        </w:rPr>
        <w:t xml:space="preserve">The selection process for interstate officials is subject to </w:t>
      </w:r>
      <w:r w:rsidR="005A0E72" w:rsidRPr="008C4108">
        <w:rPr>
          <w:rFonts w:ascii="Arial" w:hAnsi="Arial" w:cs="Arial"/>
          <w:sz w:val="20"/>
        </w:rPr>
        <w:t>DoE</w:t>
      </w:r>
      <w:r w:rsidRPr="008C4108">
        <w:rPr>
          <w:rFonts w:ascii="Arial" w:hAnsi="Arial" w:cs="Arial"/>
          <w:sz w:val="20"/>
        </w:rPr>
        <w:t xml:space="preserve"> endorsement</w:t>
      </w:r>
      <w:r w:rsidR="00813509">
        <w:rPr>
          <w:rFonts w:ascii="Arial" w:hAnsi="Arial" w:cs="Arial"/>
          <w:sz w:val="20"/>
        </w:rPr>
        <w:t xml:space="preserve">. </w:t>
      </w:r>
      <w:r w:rsidRPr="008C4108">
        <w:rPr>
          <w:rFonts w:ascii="Arial" w:hAnsi="Arial" w:cs="Arial"/>
          <w:sz w:val="20"/>
        </w:rPr>
        <w:t xml:space="preserve"> All recommended officials w</w:t>
      </w:r>
      <w:r w:rsidR="00813509">
        <w:rPr>
          <w:rFonts w:ascii="Arial" w:hAnsi="Arial" w:cs="Arial"/>
          <w:sz w:val="20"/>
        </w:rPr>
        <w:t>ill</w:t>
      </w:r>
      <w:r w:rsidRPr="008C4108">
        <w:rPr>
          <w:rFonts w:ascii="Arial" w:hAnsi="Arial" w:cs="Arial"/>
          <w:sz w:val="20"/>
        </w:rPr>
        <w:t xml:space="preserve"> be subject to mandatory security and suitability screening in keeping with </w:t>
      </w:r>
      <w:r w:rsidR="005A0E72" w:rsidRPr="008C4108">
        <w:rPr>
          <w:rFonts w:ascii="Arial" w:hAnsi="Arial" w:cs="Arial"/>
          <w:sz w:val="20"/>
        </w:rPr>
        <w:t xml:space="preserve">DoE </w:t>
      </w:r>
      <w:r w:rsidRPr="008C4108">
        <w:rPr>
          <w:rFonts w:ascii="Arial" w:hAnsi="Arial" w:cs="Arial"/>
          <w:sz w:val="20"/>
        </w:rPr>
        <w:t>requirements.</w:t>
      </w:r>
    </w:p>
    <w:p w14:paraId="02998B69" w14:textId="77777777" w:rsidR="008C4108" w:rsidRPr="00003572" w:rsidRDefault="008C4108" w:rsidP="008C4108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 w:rsidRPr="00003572">
        <w:rPr>
          <w:rFonts w:ascii="Arial" w:hAnsi="Arial" w:cs="Arial"/>
          <w:sz w:val="20"/>
        </w:rPr>
        <w:t xml:space="preserve">Where two officials are deemed to be approximately equal, preference shall be given to that person who has not already been appointed to an interstate position for that year. </w:t>
      </w:r>
    </w:p>
    <w:p w14:paraId="5785E2A1" w14:textId="1E9A9155" w:rsidR="008C4108" w:rsidRPr="00AF723D" w:rsidRDefault="008C4108" w:rsidP="008C4108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 w:rsidRPr="00AF723D">
        <w:rPr>
          <w:rFonts w:ascii="Arial" w:hAnsi="Arial" w:cs="Arial"/>
          <w:sz w:val="20"/>
        </w:rPr>
        <w:t xml:space="preserve">SSWA reserves the right to recommend changes to the appointment of interstate personnel when an advantage is seen in the appointment of “new” personnel. </w:t>
      </w:r>
    </w:p>
    <w:p w14:paraId="46543021" w14:textId="3D836C67" w:rsidR="00D12D50" w:rsidRPr="00A52EDB" w:rsidRDefault="00A52EDB" w:rsidP="00D12D50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 w:rsidRPr="00A52EDB">
        <w:rPr>
          <w:rFonts w:ascii="Arial" w:hAnsi="Arial" w:cs="Arial"/>
          <w:sz w:val="20"/>
        </w:rPr>
        <w:t>Nominations from non-teachers will only be considered if there are insufficient suitable teacher nominations to fill all advertised positions.</w:t>
      </w:r>
    </w:p>
    <w:p w14:paraId="26C73336" w14:textId="77777777" w:rsidR="005A0E72" w:rsidRPr="00003572" w:rsidRDefault="00D12D50" w:rsidP="00D12D50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 w:rsidRPr="00003572">
        <w:rPr>
          <w:rFonts w:ascii="Arial" w:hAnsi="Arial" w:cs="Arial"/>
          <w:sz w:val="20"/>
        </w:rPr>
        <w:t xml:space="preserve">All applicants are to be informed, in writing, by the </w:t>
      </w:r>
      <w:smartTag w:uri="urn:schemas-microsoft-com:office:smarttags" w:element="PersonName">
        <w:r w:rsidRPr="00003572">
          <w:rPr>
            <w:rFonts w:ascii="Arial" w:hAnsi="Arial" w:cs="Arial"/>
            <w:sz w:val="20"/>
          </w:rPr>
          <w:t>School Sport</w:t>
        </w:r>
      </w:smartTag>
      <w:r w:rsidRPr="00003572">
        <w:rPr>
          <w:rFonts w:ascii="Arial" w:hAnsi="Arial" w:cs="Arial"/>
          <w:sz w:val="20"/>
        </w:rPr>
        <w:t xml:space="preserve"> Office, of t</w:t>
      </w:r>
      <w:r w:rsidR="005A0E72" w:rsidRPr="00003572">
        <w:rPr>
          <w:rFonts w:ascii="Arial" w:hAnsi="Arial" w:cs="Arial"/>
          <w:sz w:val="20"/>
        </w:rPr>
        <w:t>he result of their application.</w:t>
      </w:r>
    </w:p>
    <w:p w14:paraId="4304748F" w14:textId="640A08A8" w:rsidR="00D12D50" w:rsidRPr="00003572" w:rsidRDefault="00D12D50" w:rsidP="00D12D50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 w:rsidRPr="00003572">
        <w:rPr>
          <w:rFonts w:ascii="Arial" w:hAnsi="Arial" w:cs="Arial"/>
          <w:sz w:val="20"/>
        </w:rPr>
        <w:t>All i</w:t>
      </w:r>
      <w:r w:rsidR="00813509">
        <w:rPr>
          <w:rFonts w:ascii="Arial" w:hAnsi="Arial" w:cs="Arial"/>
          <w:sz w:val="20"/>
        </w:rPr>
        <w:t>nterstate personnel will sign an agreement fo</w:t>
      </w:r>
      <w:r w:rsidR="006D6833">
        <w:rPr>
          <w:rFonts w:ascii="Arial" w:hAnsi="Arial" w:cs="Arial"/>
          <w:sz w:val="20"/>
        </w:rPr>
        <w:t>r</w:t>
      </w:r>
      <w:r w:rsidR="00813509">
        <w:rPr>
          <w:rFonts w:ascii="Arial" w:hAnsi="Arial" w:cs="Arial"/>
          <w:sz w:val="20"/>
        </w:rPr>
        <w:t>m</w:t>
      </w:r>
      <w:r w:rsidRPr="00003572">
        <w:rPr>
          <w:rFonts w:ascii="Arial" w:hAnsi="Arial" w:cs="Arial"/>
          <w:sz w:val="20"/>
        </w:rPr>
        <w:t>, which details their commitment to the interstate process.</w:t>
      </w:r>
    </w:p>
    <w:p w14:paraId="1CF878E7" w14:textId="2BD0BB5E" w:rsidR="004755B8" w:rsidRPr="00003572" w:rsidRDefault="004755B8" w:rsidP="00254867">
      <w:pPr>
        <w:pStyle w:val="Indent"/>
        <w:numPr>
          <w:ilvl w:val="0"/>
          <w:numId w:val="2"/>
        </w:numPr>
        <w:tabs>
          <w:tab w:val="clear" w:pos="1966"/>
          <w:tab w:val="num" w:pos="1276"/>
        </w:tabs>
        <w:ind w:left="1276" w:hanging="425"/>
        <w:jc w:val="both"/>
        <w:rPr>
          <w:rFonts w:ascii="Arial" w:hAnsi="Arial" w:cs="Arial"/>
          <w:sz w:val="20"/>
        </w:rPr>
      </w:pPr>
      <w:r w:rsidRPr="00720742">
        <w:rPr>
          <w:rFonts w:ascii="Arial" w:hAnsi="Arial" w:cs="Arial"/>
          <w:sz w:val="20"/>
        </w:rPr>
        <w:t xml:space="preserve">Application </w:t>
      </w:r>
      <w:r w:rsidR="00720742" w:rsidRPr="00720742">
        <w:rPr>
          <w:rFonts w:ascii="Arial" w:hAnsi="Arial" w:cs="Arial"/>
          <w:sz w:val="20"/>
        </w:rPr>
        <w:t xml:space="preserve">information </w:t>
      </w:r>
      <w:r w:rsidRPr="00720742">
        <w:rPr>
          <w:rFonts w:ascii="Arial" w:hAnsi="Arial" w:cs="Arial"/>
          <w:sz w:val="20"/>
        </w:rPr>
        <w:t>an</w:t>
      </w:r>
      <w:r w:rsidRPr="00003572">
        <w:rPr>
          <w:rFonts w:ascii="Arial" w:hAnsi="Arial" w:cs="Arial"/>
          <w:sz w:val="20"/>
        </w:rPr>
        <w:t>d Letters of A</w:t>
      </w:r>
      <w:r w:rsidR="00813509">
        <w:rPr>
          <w:rFonts w:ascii="Arial" w:hAnsi="Arial" w:cs="Arial"/>
          <w:sz w:val="20"/>
        </w:rPr>
        <w:t xml:space="preserve">ppointment </w:t>
      </w:r>
      <w:r w:rsidRPr="00003572">
        <w:rPr>
          <w:rFonts w:ascii="Arial" w:hAnsi="Arial" w:cs="Arial"/>
          <w:sz w:val="20"/>
        </w:rPr>
        <w:t xml:space="preserve">will clearly </w:t>
      </w:r>
      <w:r w:rsidR="00720742">
        <w:rPr>
          <w:rFonts w:ascii="Arial" w:hAnsi="Arial" w:cs="Arial"/>
          <w:sz w:val="20"/>
        </w:rPr>
        <w:t xml:space="preserve">state </w:t>
      </w:r>
      <w:r w:rsidRPr="00003572">
        <w:rPr>
          <w:rFonts w:ascii="Arial" w:hAnsi="Arial" w:cs="Arial"/>
          <w:sz w:val="20"/>
        </w:rPr>
        <w:t xml:space="preserve">that teacher relief from SSWA is only available to teachers employed by </w:t>
      </w:r>
      <w:r w:rsidRPr="00003572">
        <w:rPr>
          <w:rFonts w:ascii="Arial" w:hAnsi="Arial" w:cs="Arial"/>
          <w:b/>
          <w:sz w:val="20"/>
        </w:rPr>
        <w:t>DoE</w:t>
      </w:r>
      <w:r w:rsidRPr="00003572">
        <w:rPr>
          <w:rFonts w:ascii="Arial" w:hAnsi="Arial" w:cs="Arial"/>
          <w:sz w:val="20"/>
        </w:rPr>
        <w:t>.</w:t>
      </w:r>
    </w:p>
    <w:sectPr w:rsidR="004755B8" w:rsidRPr="00003572" w:rsidSect="0075399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B5E531" w15:done="0"/>
  <w15:commentEx w15:paraId="2D264BF0" w15:done="0"/>
  <w15:commentEx w15:paraId="313C0670" w15:done="0"/>
  <w15:commentEx w15:paraId="66CFBEC4" w15:done="0"/>
  <w15:commentEx w15:paraId="4AD65B5D" w15:done="0"/>
  <w15:commentEx w15:paraId="1C7BE9C9" w15:done="0"/>
  <w15:commentEx w15:paraId="58C4862E" w15:done="0"/>
  <w15:commentEx w15:paraId="065C7B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023"/>
    <w:multiLevelType w:val="hybridMultilevel"/>
    <w:tmpl w:val="464ADD4A"/>
    <w:lvl w:ilvl="0" w:tplc="0C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E7835A4"/>
    <w:multiLevelType w:val="hybridMultilevel"/>
    <w:tmpl w:val="1C72CB5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B770FA7"/>
    <w:multiLevelType w:val="hybridMultilevel"/>
    <w:tmpl w:val="66926CEE"/>
    <w:lvl w:ilvl="0" w:tplc="D2A0EF14">
      <w:start w:val="1"/>
      <w:numFmt w:val="bullet"/>
      <w:lvlText w:val=""/>
      <w:lvlJc w:val="left"/>
      <w:pPr>
        <w:tabs>
          <w:tab w:val="num" w:pos="1966"/>
        </w:tabs>
        <w:ind w:left="1966" w:hanging="360"/>
      </w:pPr>
      <w:rPr>
        <w:rFonts w:ascii="Symbol" w:hAnsi="Symbol" w:hint="default"/>
      </w:rPr>
    </w:lvl>
    <w:lvl w:ilvl="1" w:tplc="1CB844DE" w:tentative="1">
      <w:start w:val="1"/>
      <w:numFmt w:val="bullet"/>
      <w:lvlText w:val="o"/>
      <w:lvlJc w:val="left"/>
      <w:pPr>
        <w:tabs>
          <w:tab w:val="num" w:pos="2686"/>
        </w:tabs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6"/>
        </w:tabs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6"/>
        </w:tabs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6"/>
        </w:tabs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6"/>
        </w:tabs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6"/>
        </w:tabs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6"/>
        </w:tabs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6"/>
        </w:tabs>
        <w:ind w:left="77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ER Kelvin [Specialist Services]">
    <w15:presenceInfo w15:providerId="AD" w15:userId="S-1-5-21-2489079438-2426431198-2467650856-99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50"/>
    <w:rsid w:val="00003572"/>
    <w:rsid w:val="000A036E"/>
    <w:rsid w:val="001449EA"/>
    <w:rsid w:val="00246881"/>
    <w:rsid w:val="00254867"/>
    <w:rsid w:val="002C700E"/>
    <w:rsid w:val="00322AC6"/>
    <w:rsid w:val="003B0F6D"/>
    <w:rsid w:val="003C7A8A"/>
    <w:rsid w:val="00461B77"/>
    <w:rsid w:val="00463C6F"/>
    <w:rsid w:val="00470AEA"/>
    <w:rsid w:val="0047159A"/>
    <w:rsid w:val="004755B8"/>
    <w:rsid w:val="00480836"/>
    <w:rsid w:val="004850E0"/>
    <w:rsid w:val="004D3999"/>
    <w:rsid w:val="004D6A14"/>
    <w:rsid w:val="00501F09"/>
    <w:rsid w:val="00515744"/>
    <w:rsid w:val="00576E9B"/>
    <w:rsid w:val="005A0E72"/>
    <w:rsid w:val="00641097"/>
    <w:rsid w:val="006D19B3"/>
    <w:rsid w:val="006D6833"/>
    <w:rsid w:val="00720742"/>
    <w:rsid w:val="00753996"/>
    <w:rsid w:val="00761A3D"/>
    <w:rsid w:val="0079594E"/>
    <w:rsid w:val="00813509"/>
    <w:rsid w:val="0085586A"/>
    <w:rsid w:val="008C4108"/>
    <w:rsid w:val="00A52EDB"/>
    <w:rsid w:val="00AB2C7A"/>
    <w:rsid w:val="00AD0FAD"/>
    <w:rsid w:val="00AF723D"/>
    <w:rsid w:val="00B9137B"/>
    <w:rsid w:val="00BA6E93"/>
    <w:rsid w:val="00BF17B4"/>
    <w:rsid w:val="00CB200A"/>
    <w:rsid w:val="00D12D50"/>
    <w:rsid w:val="00D20731"/>
    <w:rsid w:val="00D322EE"/>
    <w:rsid w:val="00DC4191"/>
    <w:rsid w:val="00EB1AD5"/>
    <w:rsid w:val="00EF312A"/>
    <w:rsid w:val="00F61025"/>
    <w:rsid w:val="00F716B9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89D1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D12D50"/>
    <w:pPr>
      <w:ind w:left="560" w:hanging="540"/>
    </w:pPr>
    <w:rPr>
      <w:rFonts w:ascii="Palatino" w:hAnsi="Palatino"/>
      <w:szCs w:val="20"/>
      <w:lang w:val="en-US" w:eastAsia="en-US"/>
    </w:rPr>
  </w:style>
  <w:style w:type="table" w:styleId="TableGrid">
    <w:name w:val="Table Grid"/>
    <w:basedOn w:val="TableNormal"/>
    <w:rsid w:val="00B9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D39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3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39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399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D3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39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D12D50"/>
    <w:pPr>
      <w:ind w:left="560" w:hanging="540"/>
    </w:pPr>
    <w:rPr>
      <w:rFonts w:ascii="Palatino" w:hAnsi="Palatino"/>
      <w:szCs w:val="20"/>
      <w:lang w:val="en-US" w:eastAsia="en-US"/>
    </w:rPr>
  </w:style>
  <w:style w:type="table" w:styleId="TableGrid">
    <w:name w:val="Table Grid"/>
    <w:basedOn w:val="TableNormal"/>
    <w:rsid w:val="00B9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D39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3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39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399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D3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3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Peter Smith</dc:creator>
  <cp:lastModifiedBy>BRIERLEY Robyn </cp:lastModifiedBy>
  <cp:revision>2</cp:revision>
  <dcterms:created xsi:type="dcterms:W3CDTF">2019-07-25T06:03:00Z</dcterms:created>
  <dcterms:modified xsi:type="dcterms:W3CDTF">2019-07-25T06:03:00Z</dcterms:modified>
</cp:coreProperties>
</file>