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86"/>
        <w:gridCol w:w="6833"/>
        <w:gridCol w:w="1415"/>
      </w:tblGrid>
      <w:tr w:rsidR="00E35F8E" w:rsidRPr="000959A2" w:rsidTr="0075466A">
        <w:trPr>
          <w:trHeight w:val="752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473828" w:rsidRPr="000959A2" w:rsidRDefault="00473828" w:rsidP="004872F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0959A2">
              <w:rPr>
                <w:rFonts w:ascii="Arial" w:hAnsi="Arial" w:cs="Arial"/>
                <w:sz w:val="20"/>
              </w:rPr>
              <w:t>SSWA Policy</w:t>
            </w:r>
          </w:p>
          <w:p w:rsidR="00AB5B75" w:rsidRPr="000959A2" w:rsidRDefault="00F10F2B" w:rsidP="004872F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0959A2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0A938F63" wp14:editId="59F06CD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24765</wp:posOffset>
                  </wp:positionV>
                  <wp:extent cx="600710" cy="356235"/>
                  <wp:effectExtent l="0" t="0" r="8890" b="5715"/>
                  <wp:wrapNone/>
                  <wp:docPr id="3" name="Picture 2" descr="Description: S:\7794-SSP\DIR_QA\SSWA\ADMINISTRATION\Logos\SSWA Logos\SSWA LOGO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7794-SSP\DIR_QA\SSWA\ADMINISTRATION\Logos\SSWA Logos\SSWA LOGO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B75" w:rsidRPr="000959A2" w:rsidRDefault="00AB5B75" w:rsidP="004872F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3" w:type="dxa"/>
            <w:vMerge w:val="restar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632538" w:rsidRDefault="002733A4" w:rsidP="00EE18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 FOR 12 YEARS AND UNDER</w:t>
            </w:r>
          </w:p>
          <w:p w:rsidR="00473828" w:rsidRPr="000959A2" w:rsidRDefault="002733A4" w:rsidP="00EE18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INTERSTATE TEAMS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E35F8E" w:rsidRPr="000959A2" w:rsidRDefault="00473828" w:rsidP="004872F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959A2">
              <w:rPr>
                <w:rFonts w:ascii="Arial" w:hAnsi="Arial" w:cs="Arial"/>
                <w:sz w:val="20"/>
              </w:rPr>
              <w:t xml:space="preserve">Last Edited: </w:t>
            </w:r>
          </w:p>
          <w:p w:rsidR="00473828" w:rsidRPr="000959A2" w:rsidRDefault="00EE18FD" w:rsidP="0063253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632538">
              <w:rPr>
                <w:rFonts w:ascii="Arial" w:hAnsi="Arial" w:cs="Arial"/>
                <w:sz w:val="20"/>
              </w:rPr>
              <w:t>y</w:t>
            </w:r>
            <w:r w:rsidR="007546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E35F8E" w:rsidRPr="000959A2" w:rsidTr="0075466A">
        <w:trPr>
          <w:trHeight w:val="251"/>
        </w:trPr>
        <w:tc>
          <w:tcPr>
            <w:tcW w:w="14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73828" w:rsidRPr="000959A2" w:rsidRDefault="00473828" w:rsidP="004872F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3" w:type="dxa"/>
            <w:vMerge/>
            <w:tcBorders>
              <w:left w:val="single" w:sz="4" w:space="0" w:color="C0C0C0"/>
            </w:tcBorders>
            <w:shd w:val="clear" w:color="auto" w:fill="auto"/>
          </w:tcPr>
          <w:p w:rsidR="00473828" w:rsidRPr="000959A2" w:rsidRDefault="00473828" w:rsidP="004872F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73828" w:rsidRPr="000959A2" w:rsidRDefault="00473828" w:rsidP="004872F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5015EB" w:rsidRPr="000959A2" w:rsidRDefault="005015EB" w:rsidP="005015EB">
      <w:pPr>
        <w:pStyle w:val="Heading4"/>
        <w:rPr>
          <w:rFonts w:ascii="Arial" w:hAnsi="Arial" w:cs="Arial"/>
          <w:bCs/>
          <w:sz w:val="20"/>
        </w:rPr>
      </w:pPr>
    </w:p>
    <w:p w:rsidR="005015EB" w:rsidRPr="000959A2" w:rsidRDefault="005015EB" w:rsidP="005015EB">
      <w:pPr>
        <w:pStyle w:val="Heading4"/>
        <w:rPr>
          <w:rFonts w:ascii="Arial" w:hAnsi="Arial" w:cs="Arial"/>
          <w:bCs/>
          <w:sz w:val="20"/>
        </w:rPr>
      </w:pPr>
    </w:p>
    <w:p w:rsidR="00FD3242" w:rsidRDefault="00632538" w:rsidP="00632538">
      <w:pPr>
        <w:jc w:val="both"/>
        <w:rPr>
          <w:rFonts w:ascii="Arial" w:hAnsi="Arial" w:cs="Arial"/>
          <w:sz w:val="20"/>
        </w:rPr>
      </w:pPr>
      <w:r w:rsidRPr="00EE18FD">
        <w:rPr>
          <w:rFonts w:ascii="Arial" w:hAnsi="Arial" w:cs="Arial"/>
          <w:sz w:val="20"/>
        </w:rPr>
        <w:t xml:space="preserve">Selection in 12 years and under </w:t>
      </w:r>
      <w:r w:rsidRPr="00632538">
        <w:rPr>
          <w:rFonts w:ascii="Arial" w:hAnsi="Arial" w:cs="Arial"/>
          <w:b/>
          <w:sz w:val="20"/>
        </w:rPr>
        <w:t>team sports</w:t>
      </w:r>
      <w:r w:rsidRPr="00EE18FD">
        <w:rPr>
          <w:rFonts w:ascii="Arial" w:hAnsi="Arial" w:cs="Arial"/>
          <w:sz w:val="20"/>
        </w:rPr>
        <w:t xml:space="preserve"> is res</w:t>
      </w:r>
      <w:r>
        <w:rPr>
          <w:rFonts w:ascii="Arial" w:hAnsi="Arial" w:cs="Arial"/>
          <w:sz w:val="20"/>
        </w:rPr>
        <w:t xml:space="preserve">tricted to students who turn </w:t>
      </w:r>
      <w:r w:rsidRPr="00EE18FD">
        <w:rPr>
          <w:rFonts w:ascii="Arial" w:hAnsi="Arial" w:cs="Arial"/>
          <w:sz w:val="20"/>
        </w:rPr>
        <w:t xml:space="preserve">11 or 12 years </w:t>
      </w:r>
      <w:r>
        <w:rPr>
          <w:rFonts w:ascii="Arial" w:hAnsi="Arial" w:cs="Arial"/>
          <w:sz w:val="20"/>
        </w:rPr>
        <w:t>of age</w:t>
      </w:r>
      <w:r w:rsidRPr="00EE18FD">
        <w:rPr>
          <w:rFonts w:ascii="Arial" w:hAnsi="Arial" w:cs="Arial"/>
          <w:sz w:val="20"/>
        </w:rPr>
        <w:t xml:space="preserve"> on or before December 31</w:t>
      </w:r>
      <w:r w:rsidRPr="00EE18FD">
        <w:rPr>
          <w:rFonts w:ascii="Arial" w:hAnsi="Arial" w:cs="Arial"/>
          <w:sz w:val="20"/>
          <w:vertAlign w:val="superscript"/>
        </w:rPr>
        <w:t>st</w:t>
      </w:r>
      <w:r w:rsidRPr="00EE18FD">
        <w:rPr>
          <w:rFonts w:ascii="Arial" w:hAnsi="Arial" w:cs="Arial"/>
          <w:sz w:val="20"/>
        </w:rPr>
        <w:t xml:space="preserve"> in the year of competition. </w:t>
      </w:r>
    </w:p>
    <w:p w:rsidR="00FD3242" w:rsidRDefault="00FD3242" w:rsidP="00632538">
      <w:pPr>
        <w:jc w:val="both"/>
        <w:rPr>
          <w:rFonts w:ascii="Arial" w:hAnsi="Arial" w:cs="Arial"/>
          <w:sz w:val="20"/>
        </w:rPr>
      </w:pPr>
    </w:p>
    <w:p w:rsidR="00632538" w:rsidRPr="00EE18FD" w:rsidRDefault="00632538" w:rsidP="00632538">
      <w:pPr>
        <w:jc w:val="both"/>
        <w:rPr>
          <w:rFonts w:ascii="Arial" w:hAnsi="Arial" w:cs="Arial"/>
          <w:sz w:val="20"/>
        </w:rPr>
      </w:pPr>
      <w:r w:rsidRPr="00EE18FD">
        <w:rPr>
          <w:rFonts w:ascii="Arial" w:hAnsi="Arial" w:cs="Arial"/>
          <w:sz w:val="20"/>
        </w:rPr>
        <w:t xml:space="preserve">Students who </w:t>
      </w:r>
      <w:r w:rsidR="002B3ED6">
        <w:rPr>
          <w:rFonts w:ascii="Arial" w:hAnsi="Arial" w:cs="Arial"/>
          <w:sz w:val="20"/>
        </w:rPr>
        <w:t xml:space="preserve">are selected in the team and </w:t>
      </w:r>
      <w:r w:rsidRPr="00EE18FD">
        <w:rPr>
          <w:rFonts w:ascii="Arial" w:hAnsi="Arial" w:cs="Arial"/>
          <w:sz w:val="20"/>
        </w:rPr>
        <w:t>turn 11</w:t>
      </w:r>
      <w:r w:rsidR="002B3ED6">
        <w:rPr>
          <w:rFonts w:ascii="Arial" w:hAnsi="Arial" w:cs="Arial"/>
          <w:sz w:val="20"/>
        </w:rPr>
        <w:t xml:space="preserve"> in the year of competition </w:t>
      </w:r>
      <w:bookmarkStart w:id="0" w:name="_GoBack"/>
      <w:bookmarkEnd w:id="0"/>
      <w:r w:rsidRPr="00EE18FD">
        <w:rPr>
          <w:rFonts w:ascii="Arial" w:hAnsi="Arial" w:cs="Arial"/>
          <w:sz w:val="20"/>
        </w:rPr>
        <w:t xml:space="preserve">may stay in the </w:t>
      </w:r>
      <w:r>
        <w:rPr>
          <w:rFonts w:ascii="Arial" w:hAnsi="Arial" w:cs="Arial"/>
          <w:sz w:val="20"/>
        </w:rPr>
        <w:t>t</w:t>
      </w:r>
      <w:r w:rsidRPr="00EE18FD">
        <w:rPr>
          <w:rFonts w:ascii="Arial" w:hAnsi="Arial" w:cs="Arial"/>
          <w:sz w:val="20"/>
        </w:rPr>
        <w:t>eam accommodation provided that all officia</w:t>
      </w:r>
      <w:r>
        <w:rPr>
          <w:rFonts w:ascii="Arial" w:hAnsi="Arial" w:cs="Arial"/>
          <w:sz w:val="20"/>
        </w:rPr>
        <w:t xml:space="preserve">ls of the team contingent agree. </w:t>
      </w:r>
      <w:r w:rsidR="00FD3242">
        <w:rPr>
          <w:rFonts w:ascii="Arial" w:hAnsi="Arial" w:cs="Arial"/>
          <w:sz w:val="20"/>
        </w:rPr>
        <w:t xml:space="preserve">The </w:t>
      </w:r>
      <w:r w:rsidRPr="00EE18FD">
        <w:rPr>
          <w:rFonts w:ascii="Arial" w:hAnsi="Arial" w:cs="Arial"/>
          <w:sz w:val="20"/>
        </w:rPr>
        <w:t xml:space="preserve">student’s parent or nominated guardian must be in attendance at the </w:t>
      </w:r>
      <w:r w:rsidR="00843D45">
        <w:rPr>
          <w:rFonts w:ascii="Arial" w:hAnsi="Arial" w:cs="Arial"/>
          <w:sz w:val="20"/>
        </w:rPr>
        <w:t>c</w:t>
      </w:r>
      <w:r w:rsidRPr="00EE18FD">
        <w:rPr>
          <w:rFonts w:ascii="Arial" w:hAnsi="Arial" w:cs="Arial"/>
          <w:sz w:val="20"/>
        </w:rPr>
        <w:t>hampionship for the duration of the event.</w:t>
      </w:r>
    </w:p>
    <w:p w:rsidR="00632538" w:rsidRPr="00EE18FD" w:rsidRDefault="00632538" w:rsidP="00632538">
      <w:pPr>
        <w:jc w:val="both"/>
        <w:rPr>
          <w:rFonts w:ascii="Arial" w:hAnsi="Arial" w:cs="Arial"/>
          <w:sz w:val="20"/>
        </w:rPr>
      </w:pPr>
    </w:p>
    <w:p w:rsidR="00632538" w:rsidRPr="00EE18FD" w:rsidRDefault="00632538" w:rsidP="00632538">
      <w:pPr>
        <w:jc w:val="both"/>
        <w:rPr>
          <w:rFonts w:ascii="Arial" w:hAnsi="Arial" w:cs="Arial"/>
          <w:sz w:val="20"/>
        </w:rPr>
      </w:pPr>
      <w:r w:rsidRPr="00EE18FD">
        <w:rPr>
          <w:rFonts w:ascii="Arial" w:hAnsi="Arial" w:cs="Arial"/>
          <w:sz w:val="20"/>
        </w:rPr>
        <w:t xml:space="preserve">For the </w:t>
      </w:r>
      <w:r w:rsidRPr="00632538">
        <w:rPr>
          <w:rFonts w:ascii="Arial" w:hAnsi="Arial" w:cs="Arial"/>
          <w:b/>
          <w:sz w:val="20"/>
        </w:rPr>
        <w:t>individual sports</w:t>
      </w:r>
      <w:r>
        <w:rPr>
          <w:rFonts w:ascii="Arial" w:hAnsi="Arial" w:cs="Arial"/>
          <w:sz w:val="20"/>
        </w:rPr>
        <w:t xml:space="preserve"> of Swimming, Diving and </w:t>
      </w:r>
      <w:r w:rsidRPr="00EE18FD">
        <w:rPr>
          <w:rFonts w:ascii="Arial" w:hAnsi="Arial" w:cs="Arial"/>
          <w:sz w:val="20"/>
        </w:rPr>
        <w:t xml:space="preserve">Cross Country, 10 or 11 year old students may be selected and must </w:t>
      </w:r>
      <w:r w:rsidR="00FD3242">
        <w:rPr>
          <w:rFonts w:ascii="Arial" w:hAnsi="Arial" w:cs="Arial"/>
          <w:sz w:val="20"/>
        </w:rPr>
        <w:t xml:space="preserve">travel and </w:t>
      </w:r>
      <w:r w:rsidRPr="00EE18FD">
        <w:rPr>
          <w:rFonts w:ascii="Arial" w:hAnsi="Arial" w:cs="Arial"/>
          <w:sz w:val="20"/>
        </w:rPr>
        <w:t>be accommodated with their parents.</w:t>
      </w:r>
    </w:p>
    <w:p w:rsidR="00632538" w:rsidRPr="00EE18FD" w:rsidRDefault="00632538" w:rsidP="00632538">
      <w:pPr>
        <w:jc w:val="both"/>
        <w:rPr>
          <w:rFonts w:ascii="Arial" w:hAnsi="Arial" w:cs="Arial"/>
          <w:sz w:val="20"/>
        </w:rPr>
      </w:pPr>
    </w:p>
    <w:p w:rsidR="00632538" w:rsidRPr="00EE18FD" w:rsidRDefault="00632538" w:rsidP="00632538">
      <w:pPr>
        <w:jc w:val="both"/>
        <w:rPr>
          <w:rFonts w:ascii="Arial" w:hAnsi="Arial" w:cs="Arial"/>
          <w:sz w:val="20"/>
        </w:rPr>
      </w:pPr>
      <w:r w:rsidRPr="00EE18FD">
        <w:rPr>
          <w:rFonts w:ascii="Arial" w:hAnsi="Arial" w:cs="Arial"/>
          <w:sz w:val="20"/>
        </w:rPr>
        <w:t>For the purposes of this policy a Team Official cannot be nominated as a guardian of a student.</w:t>
      </w:r>
    </w:p>
    <w:p w:rsidR="00632538" w:rsidRPr="003F11FC" w:rsidRDefault="00632538" w:rsidP="00632538">
      <w:pPr>
        <w:jc w:val="both"/>
        <w:rPr>
          <w:rFonts w:ascii="Arial" w:hAnsi="Arial" w:cs="Arial"/>
          <w:sz w:val="20"/>
        </w:rPr>
      </w:pPr>
    </w:p>
    <w:p w:rsidR="00590F0F" w:rsidRPr="00EE18FD" w:rsidRDefault="00590F0F" w:rsidP="00632538">
      <w:pPr>
        <w:jc w:val="both"/>
        <w:rPr>
          <w:rFonts w:ascii="Arial" w:hAnsi="Arial" w:cs="Arial"/>
          <w:sz w:val="20"/>
          <w:szCs w:val="20"/>
        </w:rPr>
      </w:pPr>
    </w:p>
    <w:sectPr w:rsidR="00590F0F" w:rsidRPr="00EE18FD" w:rsidSect="00BF0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441"/>
    <w:multiLevelType w:val="hybridMultilevel"/>
    <w:tmpl w:val="0316DC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0F"/>
    <w:rsid w:val="000959A2"/>
    <w:rsid w:val="001E11D3"/>
    <w:rsid w:val="00234478"/>
    <w:rsid w:val="002733A4"/>
    <w:rsid w:val="00293D0E"/>
    <w:rsid w:val="002B3ED6"/>
    <w:rsid w:val="00473828"/>
    <w:rsid w:val="004872FE"/>
    <w:rsid w:val="005015EB"/>
    <w:rsid w:val="00590F0F"/>
    <w:rsid w:val="00632538"/>
    <w:rsid w:val="00693C3D"/>
    <w:rsid w:val="006B6BF9"/>
    <w:rsid w:val="0075466A"/>
    <w:rsid w:val="00843D45"/>
    <w:rsid w:val="008F14E3"/>
    <w:rsid w:val="00917FF3"/>
    <w:rsid w:val="009315CF"/>
    <w:rsid w:val="00964D2E"/>
    <w:rsid w:val="00AB5B75"/>
    <w:rsid w:val="00AE0277"/>
    <w:rsid w:val="00B2631B"/>
    <w:rsid w:val="00BE7151"/>
    <w:rsid w:val="00BF0027"/>
    <w:rsid w:val="00CA1F76"/>
    <w:rsid w:val="00CD5FC3"/>
    <w:rsid w:val="00CE4583"/>
    <w:rsid w:val="00E35F8E"/>
    <w:rsid w:val="00E74DAF"/>
    <w:rsid w:val="00EE18FD"/>
    <w:rsid w:val="00F10F2B"/>
    <w:rsid w:val="00FD324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015EB"/>
    <w:pPr>
      <w:keepNext/>
      <w:outlineLvl w:val="3"/>
    </w:pPr>
    <w:rPr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qFormat/>
    <w:rsid w:val="008F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0F0F"/>
    <w:pPr>
      <w:spacing w:before="100" w:beforeAutospacing="1" w:after="100" w:afterAutospacing="1"/>
    </w:pPr>
  </w:style>
  <w:style w:type="table" w:styleId="TableGrid">
    <w:name w:val="Table Grid"/>
    <w:basedOn w:val="TableNormal"/>
    <w:rsid w:val="0059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F14E3"/>
    <w:pPr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015EB"/>
    <w:pPr>
      <w:keepNext/>
      <w:outlineLvl w:val="3"/>
    </w:pPr>
    <w:rPr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qFormat/>
    <w:rsid w:val="008F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0F0F"/>
    <w:pPr>
      <w:spacing w:before="100" w:beforeAutospacing="1" w:after="100" w:afterAutospacing="1"/>
    </w:pPr>
  </w:style>
  <w:style w:type="table" w:styleId="TableGrid">
    <w:name w:val="Table Grid"/>
    <w:basedOn w:val="TableNormal"/>
    <w:rsid w:val="0059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F14E3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FeddemaL</dc:creator>
  <cp:lastModifiedBy>BRIERLEY Robyn </cp:lastModifiedBy>
  <cp:revision>6</cp:revision>
  <dcterms:created xsi:type="dcterms:W3CDTF">2018-05-23T08:11:00Z</dcterms:created>
  <dcterms:modified xsi:type="dcterms:W3CDTF">2018-05-31T01:45:00Z</dcterms:modified>
</cp:coreProperties>
</file>